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50" w:rsidRPr="00384950" w:rsidRDefault="00384950" w:rsidP="00384950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Impact" w:eastAsia="Times New Roman" w:hAnsi="Impact" w:cs="Arial"/>
          <w:color w:val="AD3A2B"/>
          <w:kern w:val="36"/>
          <w:sz w:val="30"/>
          <w:szCs w:val="30"/>
          <w:lang w:eastAsia="ru-RU"/>
        </w:rPr>
      </w:pPr>
      <w:r w:rsidRPr="00384950">
        <w:rPr>
          <w:rFonts w:ascii="Impact" w:eastAsia="Times New Roman" w:hAnsi="Impact" w:cs="Arial"/>
          <w:color w:val="AD3A2B"/>
          <w:kern w:val="36"/>
          <w:sz w:val="30"/>
          <w:szCs w:val="30"/>
          <w:lang w:eastAsia="ru-RU"/>
        </w:rPr>
        <w:fldChar w:fldCharType="begin"/>
      </w:r>
      <w:r w:rsidRPr="00384950">
        <w:rPr>
          <w:rFonts w:ascii="Impact" w:eastAsia="Times New Roman" w:hAnsi="Impact" w:cs="Arial"/>
          <w:color w:val="AD3A2B"/>
          <w:kern w:val="36"/>
          <w:sz w:val="30"/>
          <w:szCs w:val="30"/>
          <w:lang w:eastAsia="ru-RU"/>
        </w:rPr>
        <w:instrText xml:space="preserve"> HYPERLINK "https://psycholbox.blogspot.com/2020/05/6.html" </w:instrText>
      </w:r>
      <w:r w:rsidRPr="00384950">
        <w:rPr>
          <w:rFonts w:ascii="Impact" w:eastAsia="Times New Roman" w:hAnsi="Impact" w:cs="Arial"/>
          <w:color w:val="AD3A2B"/>
          <w:kern w:val="36"/>
          <w:sz w:val="30"/>
          <w:szCs w:val="30"/>
          <w:lang w:eastAsia="ru-RU"/>
        </w:rPr>
        <w:fldChar w:fldCharType="separate"/>
      </w:r>
      <w:r w:rsidRPr="00384950">
        <w:rPr>
          <w:rFonts w:ascii="Impact" w:eastAsia="Times New Roman" w:hAnsi="Impact" w:cs="Arial"/>
          <w:color w:val="AD3A2B"/>
          <w:kern w:val="36"/>
          <w:sz w:val="30"/>
          <w:szCs w:val="30"/>
          <w:u w:val="single"/>
          <w:lang w:eastAsia="ru-RU"/>
        </w:rPr>
        <w:t xml:space="preserve">6 </w:t>
      </w:r>
      <w:proofErr w:type="gramStart"/>
      <w:r w:rsidRPr="00384950">
        <w:rPr>
          <w:rFonts w:ascii="Impact" w:eastAsia="Times New Roman" w:hAnsi="Impact" w:cs="Arial"/>
          <w:color w:val="AD3A2B"/>
          <w:kern w:val="36"/>
          <w:sz w:val="30"/>
          <w:szCs w:val="30"/>
          <w:u w:val="single"/>
          <w:lang w:eastAsia="ru-RU"/>
        </w:rPr>
        <w:t>П</w:t>
      </w:r>
      <w:proofErr w:type="gramEnd"/>
      <w:r w:rsidRPr="00384950">
        <w:rPr>
          <w:rFonts w:ascii="Impact" w:eastAsia="Times New Roman" w:hAnsi="Impact" w:cs="Arial"/>
          <w:color w:val="AD3A2B"/>
          <w:kern w:val="36"/>
          <w:sz w:val="30"/>
          <w:szCs w:val="30"/>
          <w:u w:val="single"/>
          <w:lang w:eastAsia="ru-RU"/>
        </w:rPr>
        <w:t>ІДКАЗОК, ЯК ВІДНОВИТИ ПСИХОЛОГІЧНИЙ РЕСУРС ДИТИНИ В ДОМАШНІХ УМОВАХ</w:t>
      </w:r>
      <w:r w:rsidRPr="00384950">
        <w:rPr>
          <w:rFonts w:ascii="Impact" w:eastAsia="Times New Roman" w:hAnsi="Impact" w:cs="Arial"/>
          <w:color w:val="AD3A2B"/>
          <w:kern w:val="36"/>
          <w:sz w:val="30"/>
          <w:szCs w:val="30"/>
          <w:lang w:eastAsia="ru-RU"/>
        </w:rPr>
        <w:fldChar w:fldCharType="end"/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матеріалами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інтернет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"Дитячий психолог"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84950">
        <w:rPr>
          <w:rFonts w:ascii="Times New Roman" w:eastAsia="Times New Roman" w:hAnsi="Times New Roman" w:cs="Times New Roman"/>
          <w:noProof/>
          <w:color w:val="D0422C"/>
          <w:sz w:val="21"/>
          <w:szCs w:val="21"/>
          <w:lang w:eastAsia="ru-RU"/>
        </w:rPr>
        <w:drawing>
          <wp:inline distT="0" distB="0" distL="0" distR="0" wp14:anchorId="37ED7167" wp14:editId="2B2460E6">
            <wp:extent cx="3048000" cy="2000250"/>
            <wp:effectExtent l="0" t="0" r="0" b="0"/>
            <wp:docPr id="1" name="Рисунок 1" descr="https://blogger.googleusercontent.com/img/b/R29vZ2xl/AVvXsEjzKAE5x8TwlRnOP1jH7Qy5VDjstBq4bjYCanYjTMVdIOxqr-jflWbpA0K1a_CQb1e9eJZnLDoZQpMuw0TLJYd8P9qcSdj3shx_6MSOnXvpnPqZyB5t6LSCNPg36_1fUm8uiJ3ch1XcWLxw/s320/sun+%25281%25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logger.googleusercontent.com/img/b/R29vZ2xl/AVvXsEjzKAE5x8TwlRnOP1jH7Qy5VDjstBq4bjYCanYjTMVdIOxqr-jflWbpA0K1a_CQb1e9eJZnLDoZQpMuw0TLJYd8P9qcSdj3shx_6MSOnXvpnPqZyB5t6LSCNPg36_1fUm8uiJ3ch1XcWLxw/s320/sun+%25281%25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Психологічно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комфортне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100 %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людини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міф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Нажаль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знаємо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протягом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взаємодії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оточення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виникати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спричинити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психологічну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травматизацію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дорослому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витримувати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подібні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от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дітям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складніше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Великою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мірою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ступінь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впливовості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травматичної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психічних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розвиток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залежить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наявного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внутрішнього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ресурсу,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допомагає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розсипатись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зберегти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до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кінця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сформовану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особистість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ільше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ресурсу,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найменшими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втратами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впорається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психотравмуючою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ситуацією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Психологічно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батьки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домашніх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умовах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забезпечити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психологічний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ресурс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відновлення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ісля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травмуючих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подій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 </w:t>
      </w:r>
    </w:p>
    <w:p w:rsidR="00384950" w:rsidRPr="00384950" w:rsidRDefault="00384950" w:rsidP="00384950">
      <w:pPr>
        <w:shd w:val="clear" w:color="auto" w:fill="FFFFFF"/>
        <w:spacing w:before="269" w:after="269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 </w:t>
      </w:r>
      <w:proofErr w:type="spellStart"/>
      <w:proofErr w:type="gram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Ш</w:t>
      </w:r>
      <w:proofErr w:type="gram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ість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підказок</w:t>
      </w:r>
      <w:proofErr w:type="spellEnd"/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1. Похвала.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травматизації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самооцінка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знижуватись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Описова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похвала дозволить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ідтримати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нормальному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Знаходьте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реально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похвалити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описуйте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звертайте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увагу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малечі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виходять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2.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Стабільність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.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Батьки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забезпечити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стабі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льне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середовище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організувати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прості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довкола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звичним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малечі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легко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орієнтуватись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сприяє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дотримання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сімейних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традицій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(вечеря разом,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казка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перед сном,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настільні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ігри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3.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Передбачуваність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. 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повинна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знати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 зараз, через годину, завтра. Перед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як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кудись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готуєтесь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зустрічі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гостей)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попередьте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малечу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розкажіть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куди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навіщо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4.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Чуттєвість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.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Говоріть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почуття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розказуйте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блокуйте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прояв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званих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негативних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злість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гнів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страх і т. д.) Таким чином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розвиваєте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емоційну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сферу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допомагаєте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проявитись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чуттям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певної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причини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залишились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проявленими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.М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порадити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книгу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Ґжеґожа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Касдепке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«Велика книга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почуттів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 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5.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Сумісна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творчість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. 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Пригадайте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вид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творчості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вашій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подобається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найбільше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ліплення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малювання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аплікації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вишукане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створення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прикрас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вишивання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займіться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малечею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критикуйте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намагайтесь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результат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творчої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діяльності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Улюблений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вид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діяльності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розслабляє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заспокою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коли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рідна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людина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взагалі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великий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терапевтичний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ефект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6.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>Мінімум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21"/>
          <w:szCs w:val="21"/>
          <w:lang w:eastAsia="ru-RU"/>
        </w:rPr>
        <w:t xml:space="preserve"> новинок. 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Певний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часу, по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можливості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відвідуйте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займайтесь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новими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видами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діяльності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Для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ізнання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нового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витрачається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велика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енергій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для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накопичувати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 то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хоча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before="269" w:after="269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Терапевтична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вправа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"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Лінія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"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Times New Roman" w:eastAsia="Times New Roman" w:hAnsi="Times New Roman" w:cs="Times New Roman"/>
          <w:noProof/>
          <w:color w:val="D0422C"/>
          <w:sz w:val="21"/>
          <w:szCs w:val="21"/>
          <w:lang w:eastAsia="ru-RU"/>
        </w:rPr>
        <w:lastRenderedPageBreak/>
        <w:drawing>
          <wp:inline distT="0" distB="0" distL="0" distR="0" wp14:anchorId="21261647" wp14:editId="4D3173C4">
            <wp:extent cx="3810000" cy="1924050"/>
            <wp:effectExtent l="0" t="0" r="0" b="0"/>
            <wp:docPr id="2" name="Рисунок 2" descr="https://blogger.googleusercontent.com/img/b/R29vZ2xl/AVvXsEg3mjUbWDlNWQvBgrgO6R59c-Vy4xMuMQAbNlqOecUOwL53-YFPd0BHQTyI5oE5rWxA69haRcLpfH2loatRpNL-HHMLtQhRYbEOQmKsjKw8tyg36FImDPUpYnN66bXNFmTbr-KPnj_HMWJZ/s400/d0bbd196d0bdd196d18f-d0b6d0b8d182d182d18f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logger.googleusercontent.com/img/b/R29vZ2xl/AVvXsEg3mjUbWDlNWQvBgrgO6R59c-Vy4xMuMQAbNlqOecUOwL53-YFPd0BHQTyI5oE5rWxA69haRcLpfH2loatRpNL-HHMLtQhRYbEOQmKsjKw8tyg36FImDPUpYnN66bXNFmTbr-KPnj_HMWJZ/s400/d0bbd196d0bdd196d18f-d0b6d0b8d182d182d18f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перенесли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стрес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капсулюються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минулих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травматичних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подіях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Вони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ніби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стають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відокремленими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реальності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Повернути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теперішнє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тоді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коли є запас часу і ресурсу.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Ниточкою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ічкою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викладаємо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(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Ідеально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використовувати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гірлянду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вогниками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світяться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того,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скільки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років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ставимо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яскраві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декілька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кроків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один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одного.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відміток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дорівнює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кількості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років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+ 1 (через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реального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і +1 через 5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років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реального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ниток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повинна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набагато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довшою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позначки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першу «зарубку» – ми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нагадуємо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точка, де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всього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малюк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присісти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попроситися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ручки,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обіймаємо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вона попросить.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навіть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води з трубочки).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міру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просування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лінії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розпрямляється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кожній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зупинці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говоримо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позитивні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слова. «О!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один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! Як 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радий.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року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стала/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… (говоримо про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якесь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досягнення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)».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трохи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постояти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позначці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реального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робить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майбутнє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дорослий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говорить – «О!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будеш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таким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щасливим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дорослим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! ».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ідхопити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руки і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перелетіти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над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ниткою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….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поцікавитись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думки та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почуття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разом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пофантазувати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читаючих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розкладати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позначках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вказаний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папірці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написаними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побажаннями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ресурсними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словами.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Простіший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варіант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намальовані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крейдою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класики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стрибає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клітинку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номером,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символізує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певний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Там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чекає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перевернутий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листок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малюнком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словами, сердечком, сюрпризом,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відкрити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Гарним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терапевтичним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ресурсом є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Наведемо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приклади</w:t>
      </w:r>
      <w:proofErr w:type="spellEnd"/>
    </w:p>
    <w:p w:rsidR="00384950" w:rsidRPr="00384950" w:rsidRDefault="00384950" w:rsidP="00384950">
      <w:pPr>
        <w:shd w:val="clear" w:color="auto" w:fill="FFFFFF"/>
        <w:spacing w:before="269" w:after="269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Ресурсна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казка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для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невпевнених</w:t>
      </w:r>
      <w:proofErr w:type="spellEnd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дітей</w:t>
      </w:r>
      <w:proofErr w:type="spellEnd"/>
    </w:p>
    <w:p w:rsidR="00384950" w:rsidRPr="00384950" w:rsidRDefault="00384950" w:rsidP="00384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Times New Roman" w:eastAsia="Times New Roman" w:hAnsi="Times New Roman" w:cs="Times New Roman"/>
          <w:noProof/>
          <w:color w:val="D0422C"/>
          <w:sz w:val="21"/>
          <w:szCs w:val="21"/>
          <w:lang w:eastAsia="ru-RU"/>
        </w:rPr>
        <w:drawing>
          <wp:inline distT="0" distB="0" distL="0" distR="0" wp14:anchorId="44474809" wp14:editId="7DA34BF8">
            <wp:extent cx="2533650" cy="2495550"/>
            <wp:effectExtent l="0" t="0" r="0" b="0"/>
            <wp:docPr id="3" name="Рисунок 3" descr="https://blogger.googleusercontent.com/img/b/R29vZ2xl/AVvXsEi-5yhLnF_wfzZXDml9zjLGNKGeM3FRIZxJHaBYNMSfs2amOdT34ykYraiD1dsct75A3rr34KjNbr6Vr9-VExx8YZqeftLhtou3EQXoL8DB_DiamvyM1KN26dYB97A3tsipvpowBs2UUXtb/s400/72769ed5568292aedfde5f73d946f77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logger.googleusercontent.com/img/b/R29vZ2xl/AVvXsEi-5yhLnF_wfzZXDml9zjLGNKGeM3FRIZxJHaBYNMSfs2amOdT34ykYraiD1dsct75A3rr34KjNbr6Vr9-VExx8YZqeftLhtou3EQXoL8DB_DiamvyM1KN26dYB97A3tsipvpowBs2UUXtb/s400/72769ed5568292aedfde5f73d946f77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Ключова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фраза: «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мене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вийде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!»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 одному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жило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маленьке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Найбільше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хотілося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сильним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сміливим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зробити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що-небудь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добре,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корисне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оточуючих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насправді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ніколи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нічого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виходило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боялося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вірило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себе. Тому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прозвали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Зайченя-боягуз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ставало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прикро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часто плакало, коли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залишалося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н-</w:t>
      </w:r>
      <w:proofErr w:type="spellStart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єдиний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друг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Борсучок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І ось, одного разу вони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удвох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вирушили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річки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Найбільше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подобалося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наздоганяти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один одного,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ігаючи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невеликий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дерев’яний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Першим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наздоганяло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Коли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Борсучок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пробігав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мосту, одна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дошка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раптом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зламалася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впав в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ічку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Борсучок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став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борсатися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просячи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хоча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bookmarkStart w:id="0" w:name="_GoBack"/>
      <w:bookmarkEnd w:id="0"/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трохи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злякалося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ігав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берегу кликав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сподіваючись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хтось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почує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врятує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Борсучка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нікого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поблизу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тоді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зрозуміло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врятувати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друга.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сказало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«Я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нічого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боюся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плавати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врятую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Борсучка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!»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думаючи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небезпеку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кинулося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воду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попливло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витягнуло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друга на берег.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Борсучок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врятований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Коли вони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повернулися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розповіли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випадок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ічці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ніхто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спочатку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міг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повірити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врятувало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друга. Коли ж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переконалися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стали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хвалити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говорити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сміливе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добре, 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влаштували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велике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веселе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свято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честь.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день для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найщасливішим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пишалися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ним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пишався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собою, тому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повірив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те,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здатний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добре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корисне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все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запам’ятав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важливе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корисне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правило: «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себе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завжди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усьому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покладайся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!» І з тих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пір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ніхто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ніколи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дражнив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боягузом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обговорення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погано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Яке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правило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запам’ятало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згоден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ним?</w:t>
      </w:r>
    </w:p>
    <w:p w:rsidR="00384950" w:rsidRPr="00384950" w:rsidRDefault="00384950" w:rsidP="00384950">
      <w:pPr>
        <w:shd w:val="clear" w:color="auto" w:fill="FFFFFF"/>
        <w:spacing w:before="269" w:after="269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Казка про </w:t>
      </w:r>
      <w:proofErr w:type="spellStart"/>
      <w:r w:rsidRPr="00384950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розлучення</w:t>
      </w:r>
      <w:proofErr w:type="spellEnd"/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990000"/>
          <w:sz w:val="48"/>
          <w:szCs w:val="48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Times New Roman" w:eastAsia="Times New Roman" w:hAnsi="Times New Roman" w:cs="Times New Roman"/>
          <w:noProof/>
          <w:color w:val="D0422C"/>
          <w:sz w:val="21"/>
          <w:szCs w:val="21"/>
          <w:lang w:eastAsia="ru-RU"/>
        </w:rPr>
        <w:drawing>
          <wp:inline distT="0" distB="0" distL="0" distR="0" wp14:anchorId="7B1D7CB6" wp14:editId="35465EFC">
            <wp:extent cx="3810000" cy="3200400"/>
            <wp:effectExtent l="0" t="0" r="0" b="0"/>
            <wp:docPr id="4" name="Рисунок 4" descr="https://blogger.googleusercontent.com/img/b/R29vZ2xl/AVvXsEg61Y-mY3BsIl-JjCK-DHyNQ1RTsoG9N2UD7FJ52jS9-rYbnir3GhJycBfo0n-pPFrUHZbsn2W99gEaPJJ-bVSW-U4qNR5MsVGAUx_dZPhhyphenhyphen_ZNLzAGHkxnfgWlpC5_KVM4N9ksSCQZ1d_u/s400/853b7fb341e8aa3997dae20fa049f36b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logger.googleusercontent.com/img/b/R29vZ2xl/AVvXsEg61Y-mY3BsIl-JjCK-DHyNQ1RTsoG9N2UD7FJ52jS9-rYbnir3GhJycBfo0n-pPFrUHZbsn2W99gEaPJJ-bVSW-U4qNR5MsVGAUx_dZPhhyphenhyphen_ZNLzAGHkxnfgWlpC5_KVM4N9ksSCQZ1d_u/s400/853b7fb341e8aa3997dae20fa049f36b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сімействі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ведмедів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трапилася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біда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Зовсім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несподівано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маленького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ведмедика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ішов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барлогу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прощання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сказав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Не переживай,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синку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ми з тобою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будемо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бачитися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Мишка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засмутили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заспокоїли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іяк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міг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зрозуміти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вирішив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повинні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рідко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бачитися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зможе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ним перед вечерею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м’ячик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купатися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ставку, як колись, і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вранці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звичне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Вставай, соня, день уже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почався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дивні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дорослі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розмірковував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постійно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міняти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добре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Почувши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одного разу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вночі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 мама тихенько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плаче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вийшов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барлоги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постукав до пугача.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Послухай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пугач,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нас в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наймудріший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Поясни,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ішов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чимось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образили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 просто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розлюбив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Філін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задумався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Знаєш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складних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питань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 них нелегко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відповісти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Навіть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Навіть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сьогодні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 мама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плаче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зовсім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розгубився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Раптом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ішов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мене?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напевно, перестав мене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дому,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повернеться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Тоді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буде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плакати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Я думаю,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твоя мама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засмутиться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сильніше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тебе любить.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говорив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погано так само, як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ікому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показує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Але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погано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повернеться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Тому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дорослих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відбувається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дітям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зрозуміти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Мине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років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перш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дізнаєшся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велику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складнощів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Але я хочу знати зараз.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люди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розлучаються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тата нова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сім’я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Виходить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 кинув і скоро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зовсім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забуде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забуде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Ви ж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Я не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хочу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Нехай все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стане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як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раніше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Розумієш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’ї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виростають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татами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перетворюються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бабусь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дідусів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граються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онуками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сім’ях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татами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розлучаються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раніше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появи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онукі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як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лисеняти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них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ішла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мама.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І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лисеняти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як у зайчика.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приходив до мене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минулого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літа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поскаржився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ображає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маму, 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заступитися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теж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стається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Я знаю. Зайчик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говорив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боїться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тата, і з мамою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удвох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йому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спокійніше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Ось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бачиш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бувають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стосунки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Напевно,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твої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батьки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відчули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разом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закінчилася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раніше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хотіли</w:t>
      </w:r>
      <w:proofErr w:type="spellEnd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ображати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один одного, як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бувало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зайчика,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розлучилися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Є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квіти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разом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уживатися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одній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клумбі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хоча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подобаються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один одному.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вони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ростуть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швидко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починають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в’янути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постійно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сперечаючись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сварячись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Коли ж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пересадять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ізні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клумби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вони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знову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розквітають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Так само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у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дорослих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Спочатку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люблять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один одного, а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spellEnd"/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щось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відбувається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разом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Я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розумію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легше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Так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Розлучатися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кого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любиш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завжди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іноді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трапляється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Головне,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зуміти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пережити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дитиною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зітхнув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Дорослим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теж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легко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зрозумієш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коли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виростеш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Так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ображайся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тата і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заспокой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маму. Вона за тебе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пережива</w:t>
      </w:r>
      <w:proofErr w:type="gram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зараз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теж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Допоможи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їй</w:t>
      </w:r>
      <w:proofErr w:type="spellEnd"/>
      <w:r w:rsidRPr="003849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84950" w:rsidRPr="00384950" w:rsidRDefault="00384950" w:rsidP="00384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00E5" w:rsidRDefault="00E700E5"/>
    <w:sectPr w:rsidR="00E700E5" w:rsidSect="003849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50"/>
    <w:rsid w:val="00384950"/>
    <w:rsid w:val="00E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48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9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ger.googleusercontent.com/img/b/R29vZ2xl/AVvXsEg3mjUbWDlNWQvBgrgO6R59c-Vy4xMuMQAbNlqOecUOwL53-YFPd0BHQTyI5oE5rWxA69haRcLpfH2loatRpNL-HHMLtQhRYbEOQmKsjKw8tyg36FImDPUpYnN66bXNFmTbr-KPnj_HMWJZ/s1600/d0bbd196d0bdd196d18f-d0b6d0b8d182d182d18f.jpe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logger.googleusercontent.com/img/b/R29vZ2xl/AVvXsEg61Y-mY3BsIl-JjCK-DHyNQ1RTsoG9N2UD7FJ52jS9-rYbnir3GhJycBfo0n-pPFrUHZbsn2W99gEaPJJ-bVSW-U4qNR5MsVGAUx_dZPhhyphenhyphen_ZNLzAGHkxnfgWlpC5_KVM4N9ksSCQZ1d_u/s1600/853b7fb341e8aa3997dae20fa049f36b.jpg" TargetMode="External"/><Relationship Id="rId5" Type="http://schemas.openxmlformats.org/officeDocument/2006/relationships/hyperlink" Target="https://blogger.googleusercontent.com/img/b/R29vZ2xl/AVvXsEjzKAE5x8TwlRnOP1jH7Qy5VDjstBq4bjYCanYjTMVdIOxqr-jflWbpA0K1a_CQb1e9eJZnLDoZQpMuw0TLJYd8P9qcSdj3shx_6MSOnXvpnPqZyB5t6LSCNPg36_1fUm8uiJ3ch1XcWLxw/s1600/sun+%281%29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logger.googleusercontent.com/img/b/R29vZ2xl/AVvXsEi-5yhLnF_wfzZXDml9zjLGNKGeM3FRIZxJHaBYNMSfs2amOdT34ykYraiD1dsct75A3rr34KjNbr6Vr9-VExx8YZqeftLhtou3EQXoL8DB_DiamvyM1KN26dYB97A3tsipvpowBs2UUXtb/s1600/72769ed5568292aedfde5f73d946f77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2024-04-18T06:48:00Z</dcterms:created>
  <dcterms:modified xsi:type="dcterms:W3CDTF">2024-04-18T06:51:00Z</dcterms:modified>
</cp:coreProperties>
</file>